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73951" w14:textId="6639411F" w:rsidR="006C1CA4" w:rsidRPr="006C1CA4" w:rsidRDefault="006C1CA4" w:rsidP="006C1CA4">
      <w:pPr>
        <w:shd w:val="clear" w:color="auto" w:fill="FFFFFF"/>
        <w:spacing w:after="0" w:line="240" w:lineRule="auto"/>
        <w:jc w:val="center"/>
        <w:rPr>
          <w:rFonts w:ascii="Sakkal Majalla" w:eastAsia="Times New Roman" w:hAnsi="Sakkal Majalla" w:cs="Sakkal Majalla"/>
          <w:b/>
          <w:bCs/>
          <w:sz w:val="32"/>
          <w:szCs w:val="32"/>
        </w:rPr>
      </w:pPr>
      <w:r w:rsidRPr="006C1CA4">
        <w:rPr>
          <w:rFonts w:ascii="Sakkal Majalla" w:eastAsia="Times New Roman" w:hAnsi="Sakkal Majalla" w:cs="Sakkal Majalla"/>
          <w:b/>
          <w:bCs/>
          <w:sz w:val="32"/>
          <w:szCs w:val="32"/>
        </w:rPr>
        <w:t>Preliminary Results 202</w:t>
      </w:r>
      <w:r w:rsidR="00F71DFA">
        <w:rPr>
          <w:rFonts w:ascii="Sakkal Majalla" w:eastAsia="Times New Roman" w:hAnsi="Sakkal Majalla" w:cs="Sakkal Majalla"/>
          <w:b/>
          <w:bCs/>
          <w:sz w:val="32"/>
          <w:szCs w:val="32"/>
        </w:rPr>
        <w:t>5</w:t>
      </w:r>
    </w:p>
    <w:p w14:paraId="3B0368C6" w14:textId="77777777" w:rsidR="006C1CA4" w:rsidRDefault="006C1CA4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sz w:val="28"/>
          <w:szCs w:val="28"/>
          <w:rtl/>
        </w:rPr>
      </w:pPr>
    </w:p>
    <w:p w14:paraId="5D5E9552" w14:textId="49647ED1" w:rsidR="00BD3D05" w:rsidRPr="00DA6C5E" w:rsidRDefault="00BD3D05" w:rsidP="00DA6C5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270" w:hanging="270"/>
        <w:jc w:val="both"/>
        <w:rPr>
          <w:rFonts w:ascii="Sakkal Majalla" w:eastAsia="Times New Roman" w:hAnsi="Sakkal Majalla" w:cs="Sakkal Majalla"/>
          <w:b/>
          <w:bCs/>
          <w:sz w:val="28"/>
          <w:szCs w:val="28"/>
        </w:rPr>
      </w:pPr>
      <w:r w:rsidRPr="00DA6C5E">
        <w:rPr>
          <w:rFonts w:ascii="Sakkal Majalla" w:eastAsia="Times New Roman" w:hAnsi="Sakkal Majalla" w:cs="Sakkal Majalla"/>
          <w:b/>
          <w:bCs/>
          <w:sz w:val="28"/>
          <w:szCs w:val="28"/>
        </w:rPr>
        <w:t>Potash Production</w:t>
      </w:r>
      <w:r w:rsidR="002D33A7" w:rsidRPr="00DA6C5E">
        <w:rPr>
          <w:rFonts w:ascii="Sakkal Majalla" w:eastAsia="Times New Roman" w:hAnsi="Sakkal Majalla" w:cs="Sakkal Majalla"/>
          <w:b/>
          <w:bCs/>
          <w:sz w:val="28"/>
          <w:szCs w:val="28"/>
        </w:rPr>
        <w:t xml:space="preserve"> </w:t>
      </w:r>
      <w:r w:rsidR="002F2E58">
        <w:rPr>
          <w:rFonts w:ascii="Sakkal Majalla" w:eastAsia="Times New Roman" w:hAnsi="Sakkal Majalla" w:cs="Sakkal Majalla"/>
          <w:b/>
          <w:bCs/>
          <w:sz w:val="28"/>
          <w:szCs w:val="28"/>
        </w:rPr>
        <w:t>Volumes</w:t>
      </w:r>
      <w:r w:rsidR="0082138C" w:rsidRPr="00DA6C5E">
        <w:rPr>
          <w:rFonts w:ascii="Sakkal Majalla" w:eastAsia="Times New Roman" w:hAnsi="Sakkal Majalla" w:cs="Sakkal Majalla"/>
          <w:b/>
          <w:bCs/>
          <w:sz w:val="28"/>
          <w:szCs w:val="28"/>
        </w:rPr>
        <w:t>:</w:t>
      </w:r>
    </w:p>
    <w:p w14:paraId="64FD0D88" w14:textId="77777777" w:rsidR="00A8640B" w:rsidRDefault="00A8640B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</w:p>
    <w:p w14:paraId="238F6747" w14:textId="55699C1D" w:rsidR="004C3B05" w:rsidRDefault="001D0F21" w:rsidP="00C4021F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  <w:rtl/>
        </w:rPr>
      </w:pPr>
      <w:r>
        <w:rPr>
          <w:rFonts w:ascii="Sakkal Majalla" w:eastAsia="Times New Roman" w:hAnsi="Sakkal Majalla" w:cs="Sakkal Majalla"/>
          <w:sz w:val="28"/>
          <w:szCs w:val="28"/>
        </w:rPr>
        <w:t>Arab Potash Company (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>APC</w:t>
      </w:r>
      <w:r>
        <w:rPr>
          <w:rFonts w:ascii="Sakkal Majalla" w:eastAsia="Times New Roman" w:hAnsi="Sakkal Majalla" w:cs="Sakkal Majalla"/>
          <w:sz w:val="28"/>
          <w:szCs w:val="28"/>
        </w:rPr>
        <w:t>)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 xml:space="preserve"> achieved a record level of Potash production </w:t>
      </w:r>
      <w:r w:rsidR="00074B9C">
        <w:rPr>
          <w:rFonts w:ascii="Sakkal Majalla" w:eastAsia="Times New Roman" w:hAnsi="Sakkal Majalla" w:cs="Sakkal Majalla"/>
          <w:sz w:val="28"/>
          <w:szCs w:val="28"/>
        </w:rPr>
        <w:t>volumes</w:t>
      </w:r>
      <w:r w:rsidR="00074B9C" w:rsidRPr="00E36512">
        <w:rPr>
          <w:rFonts w:ascii="Sakkal Majalla" w:eastAsia="Times New Roman" w:hAnsi="Sakkal Majalla" w:cs="Sakkal Majalla"/>
          <w:sz w:val="28"/>
          <w:szCs w:val="28"/>
        </w:rPr>
        <w:t xml:space="preserve"> in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 xml:space="preserve"> 202</w:t>
      </w:r>
      <w:r w:rsidR="00F71DFA">
        <w:rPr>
          <w:rFonts w:ascii="Sakkal Majalla" w:eastAsia="Times New Roman" w:hAnsi="Sakkal Majalla" w:cs="Sakkal Majalla"/>
          <w:sz w:val="28"/>
          <w:szCs w:val="28"/>
        </w:rPr>
        <w:t>5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 xml:space="preserve">, producing </w:t>
      </w:r>
      <w:r w:rsidR="00E36512" w:rsidRPr="00E36512">
        <w:rPr>
          <w:rFonts w:ascii="Sakkal Majalla" w:eastAsia="Times New Roman" w:hAnsi="Sakkal Majalla" w:cs="Sakkal Majalla"/>
          <w:b/>
          <w:bCs/>
          <w:sz w:val="28"/>
          <w:szCs w:val="28"/>
        </w:rPr>
        <w:t>(2,</w:t>
      </w:r>
      <w:r w:rsidR="00F71DFA">
        <w:rPr>
          <w:rFonts w:ascii="Sakkal Majalla" w:eastAsia="Times New Roman" w:hAnsi="Sakkal Majalla" w:cs="Sakkal Majalla"/>
          <w:b/>
          <w:bCs/>
          <w:sz w:val="28"/>
          <w:szCs w:val="28"/>
        </w:rPr>
        <w:t>90</w:t>
      </w:r>
      <w:r w:rsidR="004C3B05">
        <w:rPr>
          <w:rFonts w:ascii="Sakkal Majalla" w:eastAsia="Times New Roman" w:hAnsi="Sakkal Majalla" w:cs="Sakkal Majalla"/>
          <w:b/>
          <w:bCs/>
          <w:sz w:val="28"/>
          <w:szCs w:val="28"/>
        </w:rPr>
        <w:t>0</w:t>
      </w:r>
      <w:r w:rsidR="00E36512" w:rsidRPr="00E36512">
        <w:rPr>
          <w:rFonts w:ascii="Sakkal Majalla" w:eastAsia="Times New Roman" w:hAnsi="Sakkal Majalla" w:cs="Sakkal Majalla"/>
          <w:b/>
          <w:bCs/>
          <w:sz w:val="28"/>
          <w:szCs w:val="28"/>
        </w:rPr>
        <w:t>)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 xml:space="preserve"> thousand </w:t>
      </w:r>
      <w:r w:rsidR="00840233">
        <w:rPr>
          <w:rFonts w:ascii="Sakkal Majalla" w:eastAsia="Times New Roman" w:hAnsi="Sakkal Majalla" w:cs="Sakkal Majalla"/>
          <w:sz w:val="28"/>
          <w:szCs w:val="28"/>
        </w:rPr>
        <w:t>ton</w:t>
      </w:r>
      <w:r w:rsidR="009E2EFD">
        <w:rPr>
          <w:rFonts w:ascii="Sakkal Majalla" w:eastAsia="Times New Roman" w:hAnsi="Sakkal Majalla" w:cs="Sakkal Majalla"/>
          <w:sz w:val="28"/>
          <w:szCs w:val="28"/>
        </w:rPr>
        <w:t>s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 xml:space="preserve"> compared to </w:t>
      </w:r>
      <w:r w:rsidR="00E36512" w:rsidRPr="00E36512">
        <w:rPr>
          <w:rFonts w:ascii="Sakkal Majalla" w:eastAsia="Times New Roman" w:hAnsi="Sakkal Majalla" w:cs="Sakkal Majalla"/>
          <w:b/>
          <w:bCs/>
          <w:sz w:val="28"/>
          <w:szCs w:val="28"/>
        </w:rPr>
        <w:t>(</w:t>
      </w:r>
      <w:r w:rsidR="00F71DFA" w:rsidRPr="00F71DFA">
        <w:rPr>
          <w:rFonts w:ascii="Sakkal Majalla" w:eastAsia="Times New Roman" w:hAnsi="Sakkal Majalla" w:cs="Sakkal Majalla"/>
          <w:b/>
          <w:bCs/>
          <w:sz w:val="28"/>
          <w:szCs w:val="28"/>
        </w:rPr>
        <w:t>2,840</w:t>
      </w:r>
      <w:r w:rsidR="00E36512" w:rsidRPr="00E36512">
        <w:rPr>
          <w:rFonts w:ascii="Sakkal Majalla" w:eastAsia="Times New Roman" w:hAnsi="Sakkal Majalla" w:cs="Sakkal Majalla"/>
          <w:b/>
          <w:bCs/>
          <w:sz w:val="28"/>
          <w:szCs w:val="28"/>
        </w:rPr>
        <w:t>)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 xml:space="preserve"> thousand </w:t>
      </w:r>
      <w:r w:rsidR="00840233">
        <w:rPr>
          <w:rFonts w:ascii="Sakkal Majalla" w:eastAsia="Times New Roman" w:hAnsi="Sakkal Majalla" w:cs="Sakkal Majalla"/>
          <w:sz w:val="28"/>
          <w:szCs w:val="28"/>
        </w:rPr>
        <w:t>ton</w:t>
      </w:r>
      <w:r w:rsidR="009E2EFD">
        <w:rPr>
          <w:rFonts w:ascii="Sakkal Majalla" w:eastAsia="Times New Roman" w:hAnsi="Sakkal Majalla" w:cs="Sakkal Majalla"/>
          <w:sz w:val="28"/>
          <w:szCs w:val="28"/>
        </w:rPr>
        <w:t>s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 xml:space="preserve"> in 202</w:t>
      </w:r>
      <w:r w:rsidR="00F71DFA">
        <w:rPr>
          <w:rFonts w:ascii="Sakkal Majalla" w:eastAsia="Times New Roman" w:hAnsi="Sakkal Majalla" w:cs="Sakkal Majalla"/>
          <w:sz w:val="28"/>
          <w:szCs w:val="28"/>
        </w:rPr>
        <w:t>4</w:t>
      </w:r>
      <w:r w:rsidR="00E36512" w:rsidRPr="00E36512">
        <w:rPr>
          <w:rFonts w:ascii="Sakkal Majalla" w:eastAsia="Times New Roman" w:hAnsi="Sakkal Majalla" w:cs="Sakkal Majalla"/>
          <w:sz w:val="28"/>
          <w:szCs w:val="28"/>
        </w:rPr>
        <w:t xml:space="preserve">. </w:t>
      </w:r>
      <w:r w:rsidR="00C4021F" w:rsidRPr="00C4021F">
        <w:rPr>
          <w:rFonts w:ascii="Sakkal Majalla" w:eastAsia="Times New Roman" w:hAnsi="Sakkal Majalla" w:cs="Sakkal Majalla"/>
          <w:sz w:val="28"/>
          <w:szCs w:val="28"/>
        </w:rPr>
        <w:t xml:space="preserve">Additionally, APC continues with </w:t>
      </w:r>
      <w:r w:rsidR="00080D2C">
        <w:rPr>
          <w:rFonts w:ascii="Sakkal Majalla" w:eastAsia="Times New Roman" w:hAnsi="Sakkal Majalla" w:cs="Sakkal Majalla"/>
          <w:sz w:val="28"/>
          <w:szCs w:val="28"/>
        </w:rPr>
        <w:t>its long-term</w:t>
      </w:r>
      <w:r w:rsidR="00080D2C" w:rsidRPr="00C4021F">
        <w:rPr>
          <w:rFonts w:ascii="Sakkal Majalla" w:eastAsia="Times New Roman" w:hAnsi="Sakkal Majalla" w:cs="Sakkal Majalla"/>
          <w:sz w:val="28"/>
          <w:szCs w:val="28"/>
        </w:rPr>
        <w:t xml:space="preserve"> </w:t>
      </w:r>
      <w:r w:rsidR="00C4021F" w:rsidRPr="00C4021F">
        <w:rPr>
          <w:rFonts w:ascii="Sakkal Majalla" w:eastAsia="Times New Roman" w:hAnsi="Sakkal Majalla" w:cs="Sakkal Majalla"/>
          <w:sz w:val="28"/>
          <w:szCs w:val="28"/>
        </w:rPr>
        <w:t>investments in</w:t>
      </w:r>
      <w:r w:rsidR="00891741">
        <w:rPr>
          <w:rFonts w:ascii="Sakkal Majalla" w:eastAsia="Times New Roman" w:hAnsi="Sakkal Majalla" w:cs="Sakkal Majalla"/>
          <w:sz w:val="28"/>
          <w:szCs w:val="28"/>
        </w:rPr>
        <w:t xml:space="preserve"> efficiency and </w:t>
      </w:r>
      <w:r w:rsidR="00C4021F" w:rsidRPr="00C4021F">
        <w:rPr>
          <w:rFonts w:ascii="Sakkal Majalla" w:eastAsia="Times New Roman" w:hAnsi="Sakkal Majalla" w:cs="Sakkal Majalla"/>
          <w:sz w:val="28"/>
          <w:szCs w:val="28"/>
        </w:rPr>
        <w:t>expansion projects that will diversify and increase its production capabilities in the coming years.</w:t>
      </w:r>
    </w:p>
    <w:p w14:paraId="035CF53F" w14:textId="77777777" w:rsidR="004B1FAE" w:rsidRPr="00C24B84" w:rsidRDefault="004B1FAE" w:rsidP="00C4021F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</w:p>
    <w:p w14:paraId="702C3184" w14:textId="4A6A60E9" w:rsidR="00BD3D05" w:rsidRPr="00C24B84" w:rsidRDefault="00BD3D05" w:rsidP="00DA6C5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270" w:hanging="270"/>
        <w:jc w:val="both"/>
        <w:rPr>
          <w:rFonts w:ascii="Sakkal Majalla" w:eastAsia="Times New Roman" w:hAnsi="Sakkal Majalla" w:cs="Sakkal Majalla"/>
          <w:b/>
          <w:bCs/>
          <w:sz w:val="28"/>
          <w:szCs w:val="28"/>
        </w:rPr>
      </w:pPr>
      <w:r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 xml:space="preserve">Potash Sales </w:t>
      </w:r>
      <w:r w:rsidR="002F2E58">
        <w:rPr>
          <w:rFonts w:ascii="Sakkal Majalla" w:eastAsia="Times New Roman" w:hAnsi="Sakkal Majalla" w:cs="Sakkal Majalla"/>
          <w:b/>
          <w:bCs/>
          <w:sz w:val="28"/>
          <w:szCs w:val="28"/>
        </w:rPr>
        <w:t>Volumes</w:t>
      </w:r>
      <w:r w:rsidR="0082138C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:</w:t>
      </w:r>
    </w:p>
    <w:p w14:paraId="5CEB401D" w14:textId="77777777" w:rsidR="00A8640B" w:rsidRDefault="00A8640B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</w:p>
    <w:p w14:paraId="68A4D907" w14:textId="021386EF" w:rsidR="00046494" w:rsidRPr="004B358C" w:rsidRDefault="006E09F3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  <w:lang w:val="en-GB"/>
        </w:rPr>
      </w:pPr>
      <w:r>
        <w:rPr>
          <w:rFonts w:ascii="Sakkal Majalla" w:eastAsia="Times New Roman" w:hAnsi="Sakkal Majalla" w:cs="Sakkal Majalla"/>
          <w:sz w:val="28"/>
          <w:szCs w:val="28"/>
        </w:rPr>
        <w:t>APC</w:t>
      </w:r>
      <w:r w:rsidR="009A56D6" w:rsidRPr="00C24B84">
        <w:rPr>
          <w:rFonts w:ascii="Sakkal Majalla" w:eastAsia="Times New Roman" w:hAnsi="Sakkal Majalla" w:cs="Sakkal Majalla"/>
          <w:sz w:val="28"/>
          <w:szCs w:val="28"/>
        </w:rPr>
        <w:t xml:space="preserve"> </w:t>
      </w:r>
      <w:r w:rsidR="00080D2C">
        <w:rPr>
          <w:rFonts w:ascii="Sakkal Majalla" w:eastAsia="Times New Roman" w:hAnsi="Sakkal Majalla" w:cs="Sakkal Majalla"/>
          <w:sz w:val="28"/>
          <w:szCs w:val="28"/>
        </w:rPr>
        <w:t xml:space="preserve">sales volume reached to </w:t>
      </w:r>
      <w:r w:rsidR="009A56D6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(2,</w:t>
      </w:r>
      <w:r w:rsidR="00F71DFA">
        <w:rPr>
          <w:rFonts w:ascii="Sakkal Majalla" w:eastAsia="Times New Roman" w:hAnsi="Sakkal Majalla" w:cs="Sakkal Majalla"/>
          <w:b/>
          <w:bCs/>
          <w:sz w:val="28"/>
          <w:szCs w:val="28"/>
        </w:rPr>
        <w:t>877</w:t>
      </w:r>
      <w:r w:rsidR="009A56D6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)</w:t>
      </w:r>
      <w:r w:rsidR="009A56D6" w:rsidRPr="00C24B84">
        <w:rPr>
          <w:rFonts w:ascii="Sakkal Majalla" w:eastAsia="Times New Roman" w:hAnsi="Sakkal Majalla" w:cs="Sakkal Majalla"/>
          <w:sz w:val="28"/>
          <w:szCs w:val="28"/>
        </w:rPr>
        <w:t xml:space="preserve"> </w:t>
      </w:r>
      <w:r w:rsidR="00355945" w:rsidRPr="00C24B84">
        <w:rPr>
          <w:rFonts w:ascii="Sakkal Majalla" w:eastAsia="Times New Roman" w:hAnsi="Sakkal Majalla" w:cs="Sakkal Majalla"/>
          <w:sz w:val="28"/>
          <w:szCs w:val="28"/>
        </w:rPr>
        <w:t xml:space="preserve">thousand </w:t>
      </w:r>
      <w:r w:rsidR="009E2EFD">
        <w:rPr>
          <w:rFonts w:ascii="Sakkal Majalla" w:eastAsia="Times New Roman" w:hAnsi="Sakkal Majalla" w:cs="Sakkal Majalla"/>
          <w:sz w:val="28"/>
          <w:szCs w:val="28"/>
        </w:rPr>
        <w:t>tons</w:t>
      </w:r>
      <w:r w:rsidR="00355945" w:rsidRPr="00C24B84">
        <w:rPr>
          <w:rFonts w:ascii="Sakkal Majalla" w:eastAsia="Times New Roman" w:hAnsi="Sakkal Majalla" w:cs="Sakkal Majalla"/>
          <w:sz w:val="28"/>
          <w:szCs w:val="28"/>
        </w:rPr>
        <w:t xml:space="preserve"> of Potash</w:t>
      </w:r>
      <w:r w:rsidR="004C3B05">
        <w:rPr>
          <w:rFonts w:ascii="Sakkal Majalla" w:eastAsia="Times New Roman" w:hAnsi="Sakkal Majalla" w:cs="Sakkal Majalla"/>
          <w:sz w:val="28"/>
          <w:szCs w:val="28"/>
        </w:rPr>
        <w:t xml:space="preserve"> in 202</w:t>
      </w:r>
      <w:r w:rsidR="00F71DFA">
        <w:rPr>
          <w:rFonts w:ascii="Sakkal Majalla" w:eastAsia="Times New Roman" w:hAnsi="Sakkal Majalla" w:cs="Sakkal Majalla"/>
          <w:sz w:val="28"/>
          <w:szCs w:val="28"/>
        </w:rPr>
        <w:t>5</w:t>
      </w:r>
      <w:r w:rsidR="00355945" w:rsidRPr="00C24B84">
        <w:rPr>
          <w:rFonts w:ascii="Sakkal Majalla" w:eastAsia="Times New Roman" w:hAnsi="Sakkal Majalla" w:cs="Sakkal Majalla"/>
          <w:sz w:val="28"/>
          <w:szCs w:val="28"/>
        </w:rPr>
        <w:t xml:space="preserve"> </w:t>
      </w:r>
      <w:r w:rsidR="009A56D6" w:rsidRPr="00C24B84">
        <w:rPr>
          <w:rFonts w:ascii="Sakkal Majalla" w:eastAsia="Times New Roman" w:hAnsi="Sakkal Majalla" w:cs="Sakkal Majalla"/>
          <w:sz w:val="28"/>
          <w:szCs w:val="28"/>
        </w:rPr>
        <w:t xml:space="preserve">compared to </w:t>
      </w:r>
      <w:r w:rsidR="009A56D6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(</w:t>
      </w:r>
      <w:r w:rsidR="00F71DFA" w:rsidRPr="00F71DFA">
        <w:rPr>
          <w:rFonts w:ascii="Sakkal Majalla" w:eastAsia="Times New Roman" w:hAnsi="Sakkal Majalla" w:cs="Sakkal Majalla"/>
          <w:b/>
          <w:bCs/>
          <w:sz w:val="28"/>
          <w:szCs w:val="28"/>
        </w:rPr>
        <w:t>2,776</w:t>
      </w:r>
      <w:r w:rsidR="009A56D6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)</w:t>
      </w:r>
      <w:r w:rsidR="009A56D6" w:rsidRPr="00C24B84">
        <w:rPr>
          <w:rFonts w:ascii="Sakkal Majalla" w:eastAsia="Times New Roman" w:hAnsi="Sakkal Majalla" w:cs="Sakkal Majalla"/>
          <w:sz w:val="28"/>
          <w:szCs w:val="28"/>
        </w:rPr>
        <w:t xml:space="preserve"> thousand </w:t>
      </w:r>
      <w:r w:rsidR="00840233">
        <w:rPr>
          <w:rFonts w:ascii="Sakkal Majalla" w:eastAsia="Times New Roman" w:hAnsi="Sakkal Majalla" w:cs="Sakkal Majalla"/>
          <w:sz w:val="28"/>
          <w:szCs w:val="28"/>
        </w:rPr>
        <w:t>ton</w:t>
      </w:r>
      <w:r w:rsidR="009E2EFD">
        <w:rPr>
          <w:rFonts w:ascii="Sakkal Majalla" w:eastAsia="Times New Roman" w:hAnsi="Sakkal Majalla" w:cs="Sakkal Majalla"/>
          <w:sz w:val="28"/>
          <w:szCs w:val="28"/>
        </w:rPr>
        <w:t>s</w:t>
      </w:r>
      <w:r w:rsidR="009A56D6" w:rsidRPr="00C24B84">
        <w:rPr>
          <w:rFonts w:ascii="Sakkal Majalla" w:eastAsia="Times New Roman" w:hAnsi="Sakkal Majalla" w:cs="Sakkal Majalla"/>
          <w:sz w:val="28"/>
          <w:szCs w:val="28"/>
        </w:rPr>
        <w:t xml:space="preserve"> in 202</w:t>
      </w:r>
      <w:r w:rsidR="00F71DFA">
        <w:rPr>
          <w:rFonts w:ascii="Sakkal Majalla" w:eastAsia="Times New Roman" w:hAnsi="Sakkal Majalla" w:cs="Sakkal Majalla"/>
          <w:sz w:val="28"/>
          <w:szCs w:val="28"/>
        </w:rPr>
        <w:t>4</w:t>
      </w:r>
      <w:r w:rsidR="004B358C">
        <w:rPr>
          <w:rFonts w:ascii="Sakkal Majalla" w:eastAsia="Times New Roman" w:hAnsi="Sakkal Majalla" w:cs="Sakkal Majalla"/>
          <w:sz w:val="28"/>
          <w:szCs w:val="28"/>
        </w:rPr>
        <w:t>. This increase of 4% was due to marketing strategies implemented throughout the year of 2025.</w:t>
      </w:r>
    </w:p>
    <w:p w14:paraId="27AC8343" w14:textId="77777777" w:rsidR="009A56D6" w:rsidRPr="00C24B84" w:rsidRDefault="009A56D6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</w:p>
    <w:p w14:paraId="2E8E79D1" w14:textId="0A22DD5C" w:rsidR="00046494" w:rsidRPr="00C24B84" w:rsidRDefault="0004466B" w:rsidP="00DA6C5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270" w:hanging="270"/>
        <w:jc w:val="both"/>
        <w:rPr>
          <w:rFonts w:ascii="Sakkal Majalla" w:eastAsia="Times New Roman" w:hAnsi="Sakkal Majalla" w:cs="Sakkal Majalla"/>
          <w:b/>
          <w:bCs/>
          <w:sz w:val="28"/>
          <w:szCs w:val="28"/>
        </w:rPr>
      </w:pPr>
      <w:r>
        <w:rPr>
          <w:rFonts w:ascii="Sakkal Majalla" w:eastAsia="Times New Roman" w:hAnsi="Sakkal Majalla" w:cs="Sakkal Majalla"/>
          <w:b/>
          <w:bCs/>
          <w:sz w:val="28"/>
          <w:szCs w:val="28"/>
        </w:rPr>
        <w:t>Consolidated</w:t>
      </w:r>
      <w:r w:rsidR="002F2E58">
        <w:rPr>
          <w:rFonts w:ascii="Sakkal Majalla" w:eastAsia="Times New Roman" w:hAnsi="Sakkal Majalla" w:cs="Sakkal Majalla"/>
          <w:b/>
          <w:bCs/>
          <w:sz w:val="28"/>
          <w:szCs w:val="28"/>
        </w:rPr>
        <w:t xml:space="preserve"> </w:t>
      </w:r>
      <w:r w:rsidR="00BD3D05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Sales Revenues</w:t>
      </w:r>
      <w:r w:rsidR="00236A11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:</w:t>
      </w:r>
    </w:p>
    <w:p w14:paraId="7F7E2698" w14:textId="77777777" w:rsidR="00A8640B" w:rsidRDefault="00A8640B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</w:p>
    <w:p w14:paraId="317436F1" w14:textId="2BB5C628" w:rsidR="00BD3D05" w:rsidRDefault="00BD3D05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  <w:bookmarkStart w:id="0" w:name="_Hlk190189455"/>
      <w:r w:rsidRPr="00C24B84">
        <w:rPr>
          <w:rFonts w:ascii="Sakkal Majalla" w:eastAsia="Times New Roman" w:hAnsi="Sakkal Majalla" w:cs="Sakkal Majalla"/>
          <w:sz w:val="28"/>
          <w:szCs w:val="28"/>
          <w:lang w:bidi="ar-JO"/>
        </w:rPr>
        <w:t> </w:t>
      </w:r>
      <w:r w:rsidR="00C13C9E" w:rsidRPr="00C13C9E">
        <w:rPr>
          <w:rFonts w:ascii="Sakkal Majalla" w:eastAsia="Times New Roman" w:hAnsi="Sakkal Majalla" w:cs="Sakkal Majalla"/>
          <w:sz w:val="28"/>
          <w:szCs w:val="28"/>
          <w:lang w:bidi="ar-JO"/>
        </w:rPr>
        <w:t>In 202</w:t>
      </w:r>
      <w:r w:rsidR="00F71DFA">
        <w:rPr>
          <w:rFonts w:ascii="Sakkal Majalla" w:eastAsia="Times New Roman" w:hAnsi="Sakkal Majalla" w:cs="Sakkal Majalla"/>
          <w:sz w:val="28"/>
          <w:szCs w:val="28"/>
          <w:lang w:bidi="ar-JO"/>
        </w:rPr>
        <w:t>5</w:t>
      </w:r>
      <w:r w:rsidR="00C13C9E" w:rsidRPr="00C13C9E">
        <w:rPr>
          <w:rFonts w:ascii="Sakkal Majalla" w:eastAsia="Times New Roman" w:hAnsi="Sakkal Majalla" w:cs="Sakkal Majalla"/>
          <w:sz w:val="28"/>
          <w:szCs w:val="28"/>
          <w:lang w:bidi="ar-JO"/>
        </w:rPr>
        <w:t xml:space="preserve">, APC's </w:t>
      </w:r>
      <w:r w:rsidR="00891741">
        <w:rPr>
          <w:rFonts w:ascii="Sakkal Majalla" w:eastAsia="Times New Roman" w:hAnsi="Sakkal Majalla" w:cs="Sakkal Majalla"/>
          <w:sz w:val="28"/>
          <w:szCs w:val="28"/>
          <w:lang w:bidi="ar-JO"/>
        </w:rPr>
        <w:t xml:space="preserve">consolidated </w:t>
      </w:r>
      <w:r w:rsidR="00C13C9E" w:rsidRPr="00C13C9E">
        <w:rPr>
          <w:rFonts w:ascii="Sakkal Majalla" w:eastAsia="Times New Roman" w:hAnsi="Sakkal Majalla" w:cs="Sakkal Majalla"/>
          <w:sz w:val="28"/>
          <w:szCs w:val="28"/>
          <w:lang w:bidi="ar-JO"/>
        </w:rPr>
        <w:t>net revenues totaled JOD (</w:t>
      </w:r>
      <w:r w:rsidR="00F71DFA">
        <w:rPr>
          <w:rFonts w:ascii="Sakkal Majalla" w:eastAsia="Times New Roman" w:hAnsi="Sakkal Majalla" w:cs="Sakkal Majalla"/>
          <w:b/>
          <w:bCs/>
          <w:sz w:val="28"/>
          <w:szCs w:val="28"/>
        </w:rPr>
        <w:t>726</w:t>
      </w:r>
      <w:r w:rsidR="00C13C9E" w:rsidRPr="00C13C9E">
        <w:rPr>
          <w:rFonts w:ascii="Sakkal Majalla" w:eastAsia="Times New Roman" w:hAnsi="Sakkal Majalla" w:cs="Sakkal Majalla"/>
          <w:sz w:val="28"/>
          <w:szCs w:val="28"/>
          <w:lang w:bidi="ar-JO"/>
        </w:rPr>
        <w:t xml:space="preserve">) million, </w:t>
      </w:r>
      <w:r w:rsidR="00C13C9E">
        <w:rPr>
          <w:rFonts w:ascii="Sakkal Majalla" w:eastAsia="Times New Roman" w:hAnsi="Sakkal Majalla" w:cs="Sakkal Majalla"/>
          <w:sz w:val="28"/>
          <w:szCs w:val="28"/>
          <w:lang w:bidi="ar-JO"/>
        </w:rPr>
        <w:t>compared to</w:t>
      </w:r>
      <w:r w:rsidR="00C13C9E" w:rsidRPr="00C13C9E">
        <w:rPr>
          <w:rFonts w:ascii="Sakkal Majalla" w:eastAsia="Times New Roman" w:hAnsi="Sakkal Majalla" w:cs="Sakkal Majalla"/>
          <w:sz w:val="28"/>
          <w:szCs w:val="28"/>
          <w:lang w:bidi="ar-JO"/>
        </w:rPr>
        <w:t xml:space="preserve"> JOD (</w:t>
      </w:r>
      <w:r w:rsidR="00F71DFA">
        <w:rPr>
          <w:rFonts w:ascii="Sakkal Majalla" w:eastAsia="Times New Roman" w:hAnsi="Sakkal Majalla" w:cs="Sakkal Majalla"/>
          <w:b/>
          <w:bCs/>
          <w:sz w:val="28"/>
          <w:szCs w:val="28"/>
        </w:rPr>
        <w:t>651</w:t>
      </w:r>
      <w:r w:rsidR="00C13C9E" w:rsidRPr="00C13C9E">
        <w:rPr>
          <w:rFonts w:ascii="Sakkal Majalla" w:eastAsia="Times New Roman" w:hAnsi="Sakkal Majalla" w:cs="Sakkal Majalla"/>
          <w:sz w:val="28"/>
          <w:szCs w:val="28"/>
          <w:lang w:bidi="ar-JO"/>
        </w:rPr>
        <w:t>) million in 202</w:t>
      </w:r>
      <w:r w:rsidR="00F71DFA">
        <w:rPr>
          <w:rFonts w:ascii="Sakkal Majalla" w:eastAsia="Times New Roman" w:hAnsi="Sakkal Majalla" w:cs="Sakkal Majalla"/>
          <w:sz w:val="28"/>
          <w:szCs w:val="28"/>
          <w:lang w:bidi="ar-JO"/>
        </w:rPr>
        <w:t>4</w:t>
      </w:r>
      <w:r w:rsidR="00C13C9E" w:rsidRPr="00C13C9E">
        <w:rPr>
          <w:rFonts w:ascii="Sakkal Majalla" w:eastAsia="Times New Roman" w:hAnsi="Sakkal Majalla" w:cs="Sakkal Majalla"/>
          <w:sz w:val="28"/>
          <w:szCs w:val="28"/>
          <w:lang w:bidi="ar-JO"/>
        </w:rPr>
        <w:t xml:space="preserve">. </w:t>
      </w:r>
      <w:r w:rsidR="00CC1347" w:rsidRPr="00CE367B">
        <w:rPr>
          <w:rFonts w:ascii="Sakkal Majalla" w:eastAsia="Times New Roman" w:hAnsi="Sakkal Majalla" w:cs="Sakkal Majalla"/>
          <w:sz w:val="28"/>
          <w:szCs w:val="28"/>
        </w:rPr>
        <w:t xml:space="preserve">This </w:t>
      </w:r>
      <w:r w:rsidR="00CC1347">
        <w:rPr>
          <w:rFonts w:ascii="Sakkal Majalla" w:eastAsia="Times New Roman" w:hAnsi="Sakkal Majalla" w:cs="Sakkal Majalla"/>
          <w:b/>
          <w:bCs/>
          <w:sz w:val="28"/>
          <w:szCs w:val="28"/>
        </w:rPr>
        <w:t>1</w:t>
      </w:r>
      <w:r w:rsidR="00840233">
        <w:rPr>
          <w:rFonts w:ascii="Sakkal Majalla" w:eastAsia="Times New Roman" w:hAnsi="Sakkal Majalla" w:cs="Sakkal Majalla"/>
          <w:b/>
          <w:bCs/>
          <w:sz w:val="28"/>
          <w:szCs w:val="28"/>
        </w:rPr>
        <w:t>1</w:t>
      </w:r>
      <w:r w:rsidR="00CC1347" w:rsidRPr="00CE367B">
        <w:rPr>
          <w:rFonts w:ascii="Sakkal Majalla" w:eastAsia="Times New Roman" w:hAnsi="Sakkal Majalla" w:cs="Sakkal Majalla"/>
          <w:b/>
          <w:bCs/>
          <w:sz w:val="28"/>
          <w:szCs w:val="28"/>
        </w:rPr>
        <w:t xml:space="preserve">% </w:t>
      </w:r>
      <w:r w:rsidR="00CC1347" w:rsidRPr="00CE367B">
        <w:rPr>
          <w:rFonts w:ascii="Sakkal Majalla" w:eastAsia="Times New Roman" w:hAnsi="Sakkal Majalla" w:cs="Sakkal Majalla"/>
          <w:sz w:val="28"/>
          <w:szCs w:val="28"/>
        </w:rPr>
        <w:t>increase was driven by increase in sales volumes</w:t>
      </w:r>
      <w:r w:rsidR="00CC1347" w:rsidRPr="00CC1347">
        <w:rPr>
          <w:rFonts w:ascii="Sakkal Majalla" w:eastAsia="Times New Roman" w:hAnsi="Sakkal Majalla" w:cs="Sakkal Majalla"/>
          <w:sz w:val="28"/>
          <w:szCs w:val="28"/>
        </w:rPr>
        <w:t xml:space="preserve"> and increase in </w:t>
      </w:r>
      <w:r w:rsidR="004B358C">
        <w:rPr>
          <w:rFonts w:ascii="Sakkal Majalla" w:eastAsia="Times New Roman" w:hAnsi="Sakkal Majalla" w:cs="Sakkal Majalla"/>
          <w:sz w:val="28"/>
          <w:szCs w:val="28"/>
        </w:rPr>
        <w:t xml:space="preserve">selling </w:t>
      </w:r>
      <w:r w:rsidR="00CC1347" w:rsidRPr="00CC1347">
        <w:rPr>
          <w:rFonts w:ascii="Sakkal Majalla" w:eastAsia="Times New Roman" w:hAnsi="Sakkal Majalla" w:cs="Sakkal Majalla"/>
          <w:sz w:val="28"/>
          <w:szCs w:val="28"/>
        </w:rPr>
        <w:t xml:space="preserve">prices </w:t>
      </w:r>
      <w:r w:rsidR="004B358C">
        <w:rPr>
          <w:rFonts w:ascii="Sakkal Majalla" w:eastAsia="Times New Roman" w:hAnsi="Sakkal Majalla" w:cs="Sakkal Majalla"/>
          <w:sz w:val="28"/>
          <w:szCs w:val="28"/>
        </w:rPr>
        <w:t>achieved by the company in the international markets</w:t>
      </w:r>
      <w:r w:rsidR="00C13C9E" w:rsidRPr="00C13C9E">
        <w:rPr>
          <w:rFonts w:ascii="Sakkal Majalla" w:eastAsia="Times New Roman" w:hAnsi="Sakkal Majalla" w:cs="Sakkal Majalla"/>
          <w:sz w:val="28"/>
          <w:szCs w:val="28"/>
        </w:rPr>
        <w:t>.</w:t>
      </w:r>
    </w:p>
    <w:bookmarkEnd w:id="0"/>
    <w:p w14:paraId="1BED06D5" w14:textId="77777777" w:rsidR="00C13C9E" w:rsidRPr="00C24B84" w:rsidRDefault="00C13C9E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  <w:lang w:bidi="ar-JO"/>
        </w:rPr>
      </w:pPr>
    </w:p>
    <w:p w14:paraId="526C8847" w14:textId="09BEABD4" w:rsidR="00BD3D05" w:rsidRPr="00C24B84" w:rsidRDefault="0004466B" w:rsidP="00DA6C5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270" w:hanging="270"/>
        <w:jc w:val="both"/>
        <w:rPr>
          <w:rFonts w:ascii="Sakkal Majalla" w:eastAsia="Times New Roman" w:hAnsi="Sakkal Majalla" w:cs="Sakkal Majalla"/>
          <w:b/>
          <w:bCs/>
          <w:sz w:val="28"/>
          <w:szCs w:val="28"/>
        </w:rPr>
      </w:pPr>
      <w:r>
        <w:rPr>
          <w:rFonts w:ascii="Sakkal Majalla" w:eastAsia="Times New Roman" w:hAnsi="Sakkal Majalla" w:cs="Sakkal Majalla"/>
          <w:b/>
          <w:bCs/>
          <w:sz w:val="28"/>
          <w:szCs w:val="28"/>
        </w:rPr>
        <w:t xml:space="preserve">Consolidated </w:t>
      </w:r>
      <w:r w:rsidR="00BD3D05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Cost of S</w:t>
      </w:r>
      <w:r w:rsidR="00D8073B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ales</w:t>
      </w:r>
      <w:r w:rsidR="00236A11"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:</w:t>
      </w:r>
    </w:p>
    <w:p w14:paraId="28C624F5" w14:textId="77777777" w:rsidR="00A8640B" w:rsidRDefault="00A8640B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</w:p>
    <w:p w14:paraId="653B995F" w14:textId="6D36EFE8" w:rsidR="00CC1347" w:rsidRDefault="00CC1347" w:rsidP="00CC1347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  <w:bookmarkStart w:id="1" w:name="_Hlk190244564"/>
      <w:r w:rsidRPr="00CE367B">
        <w:rPr>
          <w:rFonts w:ascii="Sakkal Majalla" w:eastAsia="Times New Roman" w:hAnsi="Sakkal Majalla" w:cs="Sakkal Majalla"/>
          <w:sz w:val="28"/>
          <w:szCs w:val="28"/>
        </w:rPr>
        <w:t>In 202</w:t>
      </w:r>
      <w:r>
        <w:rPr>
          <w:rFonts w:ascii="Sakkal Majalla" w:eastAsia="Times New Roman" w:hAnsi="Sakkal Majalla" w:cs="Sakkal Majalla"/>
          <w:sz w:val="28"/>
          <w:szCs w:val="28"/>
        </w:rPr>
        <w:t>5</w:t>
      </w:r>
      <w:r w:rsidRPr="00CE367B">
        <w:rPr>
          <w:rFonts w:ascii="Sakkal Majalla" w:eastAsia="Times New Roman" w:hAnsi="Sakkal Majalla" w:cs="Sakkal Majalla"/>
          <w:sz w:val="28"/>
          <w:szCs w:val="28"/>
        </w:rPr>
        <w:t xml:space="preserve">, APC's consolidated cost of sales amounted to JOD </w:t>
      </w:r>
      <w:r w:rsidRPr="00CE367B">
        <w:rPr>
          <w:rFonts w:ascii="Sakkal Majalla" w:eastAsia="Times New Roman" w:hAnsi="Sakkal Majalla" w:cs="Sakkal Majalla"/>
          <w:b/>
          <w:bCs/>
          <w:sz w:val="28"/>
          <w:szCs w:val="28"/>
        </w:rPr>
        <w:t>(</w:t>
      </w:r>
      <w:r>
        <w:rPr>
          <w:rFonts w:ascii="Sakkal Majalla" w:eastAsia="Times New Roman" w:hAnsi="Sakkal Majalla" w:cs="Sakkal Majalla"/>
          <w:b/>
          <w:bCs/>
          <w:sz w:val="28"/>
          <w:szCs w:val="28"/>
        </w:rPr>
        <w:t>381</w:t>
      </w:r>
      <w:r w:rsidRPr="00CE367B">
        <w:rPr>
          <w:rFonts w:ascii="Sakkal Majalla" w:eastAsia="Times New Roman" w:hAnsi="Sakkal Majalla" w:cs="Sakkal Majalla"/>
          <w:b/>
          <w:bCs/>
          <w:sz w:val="28"/>
          <w:szCs w:val="28"/>
        </w:rPr>
        <w:t>)</w:t>
      </w:r>
      <w:r w:rsidRPr="00CE367B">
        <w:rPr>
          <w:rFonts w:ascii="Sakkal Majalla" w:eastAsia="Times New Roman" w:hAnsi="Sakkal Majalla" w:cs="Sakkal Majalla"/>
          <w:sz w:val="28"/>
          <w:szCs w:val="28"/>
        </w:rPr>
        <w:t xml:space="preserve"> million, </w:t>
      </w:r>
      <w:r>
        <w:rPr>
          <w:rFonts w:ascii="Sakkal Majalla" w:eastAsia="Times New Roman" w:hAnsi="Sakkal Majalla" w:cs="Sakkal Majalla"/>
          <w:sz w:val="28"/>
          <w:szCs w:val="28"/>
        </w:rPr>
        <w:t xml:space="preserve">compared to </w:t>
      </w:r>
      <w:r w:rsidRPr="00CE367B">
        <w:rPr>
          <w:rFonts w:ascii="Sakkal Majalla" w:eastAsia="Times New Roman" w:hAnsi="Sakkal Majalla" w:cs="Sakkal Majalla"/>
          <w:sz w:val="28"/>
          <w:szCs w:val="28"/>
        </w:rPr>
        <w:t xml:space="preserve">JOD </w:t>
      </w:r>
      <w:r w:rsidRPr="00CE367B">
        <w:rPr>
          <w:rFonts w:ascii="Sakkal Majalla" w:eastAsia="Times New Roman" w:hAnsi="Sakkal Majalla" w:cs="Sakkal Majalla"/>
          <w:b/>
          <w:bCs/>
          <w:sz w:val="28"/>
          <w:szCs w:val="28"/>
        </w:rPr>
        <w:t>(</w:t>
      </w:r>
      <w:r>
        <w:rPr>
          <w:rFonts w:ascii="Sakkal Majalla" w:eastAsia="Times New Roman" w:hAnsi="Sakkal Majalla" w:cs="Sakkal Majalla"/>
          <w:b/>
          <w:bCs/>
          <w:sz w:val="28"/>
          <w:szCs w:val="28"/>
        </w:rPr>
        <w:t>376</w:t>
      </w:r>
      <w:r w:rsidRPr="00CE367B">
        <w:rPr>
          <w:rFonts w:ascii="Sakkal Majalla" w:eastAsia="Times New Roman" w:hAnsi="Sakkal Majalla" w:cs="Sakkal Majalla"/>
          <w:b/>
          <w:bCs/>
          <w:sz w:val="28"/>
          <w:szCs w:val="28"/>
        </w:rPr>
        <w:t>)</w:t>
      </w:r>
      <w:r w:rsidRPr="00CE367B">
        <w:rPr>
          <w:rFonts w:ascii="Sakkal Majalla" w:eastAsia="Times New Roman" w:hAnsi="Sakkal Majalla" w:cs="Sakkal Majalla"/>
          <w:sz w:val="28"/>
          <w:szCs w:val="28"/>
        </w:rPr>
        <w:t xml:space="preserve"> million in 202</w:t>
      </w:r>
      <w:r>
        <w:rPr>
          <w:rFonts w:ascii="Sakkal Majalla" w:eastAsia="Times New Roman" w:hAnsi="Sakkal Majalla" w:cs="Sakkal Majalla"/>
          <w:sz w:val="28"/>
          <w:szCs w:val="28"/>
        </w:rPr>
        <w:t>4</w:t>
      </w:r>
      <w:r w:rsidRPr="00CE367B">
        <w:rPr>
          <w:rFonts w:ascii="Sakkal Majalla" w:eastAsia="Times New Roman" w:hAnsi="Sakkal Majalla" w:cs="Sakkal Majalla"/>
          <w:sz w:val="28"/>
          <w:szCs w:val="28"/>
        </w:rPr>
        <w:t>.</w:t>
      </w:r>
    </w:p>
    <w:bookmarkEnd w:id="1"/>
    <w:p w14:paraId="00BB8EE0" w14:textId="77777777" w:rsidR="00C13C9E" w:rsidRDefault="00C13C9E" w:rsidP="002D3369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</w:p>
    <w:p w14:paraId="58E16B9B" w14:textId="78441433" w:rsidR="00796A0B" w:rsidRPr="00C24B84" w:rsidRDefault="00796A0B" w:rsidP="00DA6C5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270" w:hanging="270"/>
        <w:jc w:val="both"/>
        <w:rPr>
          <w:rFonts w:ascii="Sakkal Majalla" w:eastAsia="Times New Roman" w:hAnsi="Sakkal Majalla" w:cs="Sakkal Majalla"/>
          <w:b/>
          <w:bCs/>
          <w:sz w:val="28"/>
          <w:szCs w:val="28"/>
        </w:rPr>
      </w:pPr>
      <w:r>
        <w:rPr>
          <w:rFonts w:ascii="Sakkal Majalla" w:eastAsia="Times New Roman" w:hAnsi="Sakkal Majalla" w:cs="Sakkal Majalla"/>
          <w:b/>
          <w:bCs/>
          <w:sz w:val="28"/>
          <w:szCs w:val="28"/>
        </w:rPr>
        <w:t xml:space="preserve">Consolidated </w:t>
      </w:r>
      <w:r w:rsidR="00A8640B">
        <w:rPr>
          <w:rFonts w:ascii="Sakkal Majalla" w:eastAsia="Times New Roman" w:hAnsi="Sakkal Majalla" w:cs="Sakkal Majalla"/>
          <w:b/>
          <w:bCs/>
          <w:sz w:val="28"/>
          <w:szCs w:val="28"/>
        </w:rPr>
        <w:t>Net Profits</w:t>
      </w:r>
      <w:r w:rsidRPr="00C24B84">
        <w:rPr>
          <w:rFonts w:ascii="Sakkal Majalla" w:eastAsia="Times New Roman" w:hAnsi="Sakkal Majalla" w:cs="Sakkal Majalla"/>
          <w:b/>
          <w:bCs/>
          <w:sz w:val="28"/>
          <w:szCs w:val="28"/>
        </w:rPr>
        <w:t>:</w:t>
      </w:r>
    </w:p>
    <w:p w14:paraId="266964BD" w14:textId="77777777" w:rsidR="00A8640B" w:rsidRDefault="00A8640B" w:rsidP="00A8640B">
      <w:pPr>
        <w:shd w:val="clear" w:color="auto" w:fill="FFFFFF"/>
        <w:spacing w:after="0" w:line="240" w:lineRule="auto"/>
        <w:jc w:val="both"/>
        <w:rPr>
          <w:rFonts w:ascii="Sakkal Majalla" w:eastAsia="Times New Roman" w:hAnsi="Sakkal Majalla" w:cs="Sakkal Majalla"/>
          <w:sz w:val="28"/>
          <w:szCs w:val="28"/>
        </w:rPr>
      </w:pPr>
      <w:bookmarkStart w:id="2" w:name="_Hlk190247706"/>
    </w:p>
    <w:p w14:paraId="0CBABE8A" w14:textId="6693D21E" w:rsidR="00C4360C" w:rsidRDefault="001D0F21" w:rsidP="00BD3D05">
      <w:pPr>
        <w:shd w:val="clear" w:color="auto" w:fill="FFFFFF"/>
        <w:spacing w:after="0" w:line="240" w:lineRule="auto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</w:rPr>
      </w:pPr>
      <w:r w:rsidRPr="001D0F21">
        <w:rPr>
          <w:rFonts w:ascii="Sakkal Majalla" w:eastAsia="Times New Roman" w:hAnsi="Sakkal Majalla" w:cs="Sakkal Majalla"/>
          <w:sz w:val="28"/>
          <w:szCs w:val="28"/>
        </w:rPr>
        <w:t xml:space="preserve">Arab Potash Company consolidated net profits </w:t>
      </w:r>
      <w:r w:rsidR="00080D2C">
        <w:rPr>
          <w:rFonts w:ascii="Sakkal Majalla" w:eastAsia="Times New Roman" w:hAnsi="Sakkal Majalla" w:cs="Sakkal Majalla"/>
          <w:sz w:val="28"/>
          <w:szCs w:val="28"/>
        </w:rPr>
        <w:t>for the year 202</w:t>
      </w:r>
      <w:r w:rsidR="00CF3C6E">
        <w:rPr>
          <w:rFonts w:ascii="Sakkal Majalla" w:eastAsia="Times New Roman" w:hAnsi="Sakkal Majalla" w:cs="Sakkal Majalla"/>
          <w:sz w:val="28"/>
          <w:szCs w:val="28"/>
        </w:rPr>
        <w:t>5</w:t>
      </w:r>
      <w:r w:rsidR="00080D2C">
        <w:rPr>
          <w:rFonts w:ascii="Sakkal Majalla" w:eastAsia="Times New Roman" w:hAnsi="Sakkal Majalla" w:cs="Sakkal Majalla"/>
          <w:sz w:val="28"/>
          <w:szCs w:val="28"/>
        </w:rPr>
        <w:t xml:space="preserve"> amounted to</w:t>
      </w:r>
      <w:r w:rsidR="00080D2C" w:rsidRPr="001D0F21">
        <w:rPr>
          <w:rFonts w:ascii="Sakkal Majalla" w:eastAsia="Times New Roman" w:hAnsi="Sakkal Majalla" w:cs="Sakkal Majalla"/>
          <w:sz w:val="28"/>
          <w:szCs w:val="28"/>
        </w:rPr>
        <w:t xml:space="preserve"> </w:t>
      </w:r>
      <w:r w:rsidRPr="001D0F21">
        <w:rPr>
          <w:rFonts w:ascii="Sakkal Majalla" w:eastAsia="Times New Roman" w:hAnsi="Sakkal Majalla" w:cs="Sakkal Majalla"/>
          <w:sz w:val="28"/>
          <w:szCs w:val="28"/>
        </w:rPr>
        <w:t xml:space="preserve">JOD </w:t>
      </w:r>
      <w:r w:rsidRPr="004F7F92">
        <w:rPr>
          <w:rFonts w:ascii="Sakkal Majalla" w:eastAsia="Times New Roman" w:hAnsi="Sakkal Majalla" w:cs="Sakkal Majalla"/>
          <w:b/>
          <w:bCs/>
          <w:sz w:val="28"/>
          <w:szCs w:val="28"/>
        </w:rPr>
        <w:t>(</w:t>
      </w:r>
      <w:r w:rsidR="00E2490B" w:rsidRPr="004F7F92">
        <w:rPr>
          <w:rFonts w:ascii="Sakkal Majalla" w:eastAsia="Times New Roman" w:hAnsi="Sakkal Majalla" w:cs="Sakkal Majalla"/>
          <w:b/>
          <w:bCs/>
          <w:sz w:val="28"/>
          <w:szCs w:val="28"/>
        </w:rPr>
        <w:t>18</w:t>
      </w:r>
      <w:r w:rsidR="00CF3C6E">
        <w:rPr>
          <w:rFonts w:ascii="Sakkal Majalla" w:eastAsia="Times New Roman" w:hAnsi="Sakkal Majalla" w:cs="Sakkal Majalla"/>
          <w:b/>
          <w:bCs/>
          <w:sz w:val="28"/>
          <w:szCs w:val="28"/>
        </w:rPr>
        <w:t>0</w:t>
      </w:r>
      <w:r w:rsidRPr="004F7F92">
        <w:rPr>
          <w:rFonts w:ascii="Sakkal Majalla" w:eastAsia="Times New Roman" w:hAnsi="Sakkal Majalla" w:cs="Sakkal Majalla"/>
          <w:b/>
          <w:bCs/>
          <w:sz w:val="28"/>
          <w:szCs w:val="28"/>
        </w:rPr>
        <w:t>)</w:t>
      </w:r>
      <w:r w:rsidRPr="001D0F21">
        <w:rPr>
          <w:rFonts w:ascii="Sakkal Majalla" w:eastAsia="Times New Roman" w:hAnsi="Sakkal Majalla" w:cs="Sakkal Majalla"/>
          <w:sz w:val="28"/>
          <w:szCs w:val="28"/>
        </w:rPr>
        <w:t xml:space="preserve"> million, after deducting income tax and mining fees</w:t>
      </w:r>
      <w:r w:rsidR="00B4698F">
        <w:rPr>
          <w:rFonts w:ascii="Sakkal Majalla" w:eastAsia="Times New Roman" w:hAnsi="Sakkal Majalla" w:cs="Sakkal Majalla"/>
          <w:sz w:val="28"/>
          <w:szCs w:val="28"/>
        </w:rPr>
        <w:t xml:space="preserve"> and the additional non-recurring items</w:t>
      </w:r>
      <w:r w:rsidRPr="001D0F21">
        <w:rPr>
          <w:rFonts w:ascii="Sakkal Majalla" w:eastAsia="Times New Roman" w:hAnsi="Sakkal Majalla" w:cs="Sakkal Majalla"/>
          <w:sz w:val="28"/>
          <w:szCs w:val="28"/>
        </w:rPr>
        <w:t>.</w:t>
      </w:r>
    </w:p>
    <w:bookmarkEnd w:id="2"/>
    <w:p w14:paraId="70C33D11" w14:textId="77777777" w:rsidR="00A8640B" w:rsidRDefault="00A8640B" w:rsidP="00BD3D05">
      <w:pPr>
        <w:shd w:val="clear" w:color="auto" w:fill="FFFFFF"/>
        <w:spacing w:after="0" w:line="240" w:lineRule="auto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</w:rPr>
      </w:pPr>
    </w:p>
    <w:p w14:paraId="6C7037EB" w14:textId="77777777" w:rsidR="00A8640B" w:rsidRDefault="00A8640B" w:rsidP="00BD3D05">
      <w:pPr>
        <w:shd w:val="clear" w:color="auto" w:fill="FFFFFF"/>
        <w:spacing w:after="0" w:line="240" w:lineRule="auto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</w:rPr>
      </w:pPr>
    </w:p>
    <w:p w14:paraId="538896E4" w14:textId="77777777" w:rsidR="00840233" w:rsidRDefault="00840233" w:rsidP="00BD3D05">
      <w:pPr>
        <w:shd w:val="clear" w:color="auto" w:fill="FFFFFF"/>
        <w:spacing w:after="0" w:line="240" w:lineRule="auto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</w:rPr>
      </w:pPr>
    </w:p>
    <w:p w14:paraId="1C5B112A" w14:textId="77777777" w:rsidR="00E2490B" w:rsidRDefault="00E2490B" w:rsidP="00BD3D05">
      <w:pPr>
        <w:shd w:val="clear" w:color="auto" w:fill="FFFFFF"/>
        <w:spacing w:after="0" w:line="240" w:lineRule="auto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</w:rPr>
      </w:pPr>
    </w:p>
    <w:p w14:paraId="034C532B" w14:textId="435FA9F4" w:rsidR="00A8640B" w:rsidRDefault="006C1CA4" w:rsidP="00C7077C">
      <w:pPr>
        <w:shd w:val="clear" w:color="auto" w:fill="FFFFFF"/>
        <w:spacing w:after="0" w:line="240" w:lineRule="auto"/>
        <w:jc w:val="center"/>
        <w:rPr>
          <w:rFonts w:ascii="Sakkal Majalla" w:eastAsia="Times New Roman" w:hAnsi="Sakkal Majalla" w:cs="Sakkal Majalla"/>
          <w:b/>
          <w:bCs/>
          <w:color w:val="333333"/>
          <w:sz w:val="32"/>
          <w:szCs w:val="32"/>
          <w:rtl/>
          <w:lang w:bidi="ar-JO"/>
        </w:rPr>
      </w:pPr>
      <w:r w:rsidRPr="006C1CA4">
        <w:rPr>
          <w:rFonts w:ascii="Sakkal Majalla" w:eastAsia="Times New Roman" w:hAnsi="Sakkal Majalla" w:cs="Sakkal Majalla" w:hint="cs"/>
          <w:b/>
          <w:bCs/>
          <w:color w:val="333333"/>
          <w:sz w:val="32"/>
          <w:szCs w:val="32"/>
          <w:rtl/>
          <w:lang w:bidi="ar-JO"/>
        </w:rPr>
        <w:t>النتائج الأولية للعام 202</w:t>
      </w:r>
      <w:r w:rsidR="00F71DFA">
        <w:rPr>
          <w:rFonts w:ascii="Sakkal Majalla" w:eastAsia="Times New Roman" w:hAnsi="Sakkal Majalla" w:cs="Sakkal Majalla" w:hint="cs"/>
          <w:b/>
          <w:bCs/>
          <w:color w:val="333333"/>
          <w:sz w:val="32"/>
          <w:szCs w:val="32"/>
          <w:rtl/>
          <w:lang w:bidi="ar-JO"/>
        </w:rPr>
        <w:t>5</w:t>
      </w:r>
    </w:p>
    <w:p w14:paraId="3D222285" w14:textId="619324ED" w:rsidR="00C4360C" w:rsidRPr="00C24B84" w:rsidRDefault="00C4360C" w:rsidP="00BD3D05">
      <w:pPr>
        <w:shd w:val="clear" w:color="auto" w:fill="FFFFFF"/>
        <w:spacing w:after="0" w:line="240" w:lineRule="auto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</w:rPr>
      </w:pPr>
    </w:p>
    <w:p w14:paraId="5D914781" w14:textId="77777777" w:rsidR="00C4360C" w:rsidRPr="00C24B84" w:rsidRDefault="00C4360C" w:rsidP="00BD3D05">
      <w:pPr>
        <w:shd w:val="clear" w:color="auto" w:fill="FFFFFF"/>
        <w:spacing w:after="0" w:line="240" w:lineRule="auto"/>
        <w:rPr>
          <w:rFonts w:ascii="Sakkal Majalla" w:eastAsia="Times New Roman" w:hAnsi="Sakkal Majalla" w:cs="Sakkal Majalla"/>
          <w:color w:val="333333"/>
          <w:sz w:val="28"/>
          <w:szCs w:val="28"/>
        </w:rPr>
      </w:pPr>
    </w:p>
    <w:p w14:paraId="053B1512" w14:textId="47EC7516" w:rsidR="00BD3D05" w:rsidRDefault="00BD3D05" w:rsidP="00F923BB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lang w:bidi="ar-JO"/>
        </w:rPr>
      </w:pP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1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 xml:space="preserve">) </w:t>
      </w:r>
      <w:r w:rsidR="002D3369"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الإنتاج:</w:t>
      </w:r>
    </w:p>
    <w:p w14:paraId="3A85FCDC" w14:textId="77777777" w:rsidR="00C4021F" w:rsidRDefault="00C4021F" w:rsidP="00F923BB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</w:pPr>
    </w:p>
    <w:p w14:paraId="6CB22075" w14:textId="77B25D7D" w:rsidR="00152260" w:rsidRPr="00C24B84" w:rsidRDefault="004B1FAE" w:rsidP="00C4021F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</w:pPr>
      <w:r w:rsidRPr="00C4021F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سجلت</w:t>
      </w:r>
      <w:r w:rsidRP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</w:t>
      </w:r>
      <w:r w:rsidRPr="00C24B84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شركة</w:t>
      </w:r>
      <w:r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البوتاس العربية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مستوى قياسيًا في إنتاج البوتاس خلال عام 202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5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، حيث بلغت </w:t>
      </w:r>
      <w:r w:rsidR="00080D2C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الكمي</w:t>
      </w:r>
      <w:r w:rsidR="00080D2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ات</w:t>
      </w:r>
      <w:r w:rsidR="00080D2C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المنتجة </w:t>
      </w:r>
      <w:r w:rsidR="00C4021F" w:rsidRPr="004B1FAE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(2,</w:t>
      </w:r>
      <w:r w:rsidR="00C921C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900</w:t>
      </w:r>
      <w:r w:rsidR="00C4021F" w:rsidRPr="004B1FAE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)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ألف </w:t>
      </w:r>
      <w:r w:rsidR="00C4021F" w:rsidRPr="00C4021F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طن،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مقارنةً بـ </w:t>
      </w:r>
      <w:r w:rsidR="00C4021F" w:rsidRPr="004B1FAE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(2,</w:t>
      </w:r>
      <w:r w:rsidR="00C921C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840</w:t>
      </w:r>
      <w:r w:rsidR="00C4021F" w:rsidRPr="004B1FAE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)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ألف طن في عام 202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4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. </w:t>
      </w:r>
      <w:r w:rsidR="009069BA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كما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تواصل الشركة تنفيذ استثمارات </w:t>
      </w:r>
      <w:r w:rsidR="00080D2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طويلة الأجل 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في مشاريع </w:t>
      </w:r>
      <w:r w:rsidR="006E497F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الكفاءة و</w:t>
      </w:r>
      <w:r w:rsidR="00C4021F" w:rsidRPr="00C4021F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التوسع التي تهدف إلى تنويع وتعزيز قدراتها الإنتاجية في المستقبل.</w:t>
      </w:r>
    </w:p>
    <w:p w14:paraId="263F2F3C" w14:textId="77777777" w:rsidR="00C4021F" w:rsidRDefault="00C4021F" w:rsidP="00C4021F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</w:pPr>
    </w:p>
    <w:p w14:paraId="2040A4C8" w14:textId="2EB664A1" w:rsidR="00BD3D05" w:rsidRDefault="00BD3D05" w:rsidP="00C4021F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</w:pP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2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 xml:space="preserve">) </w:t>
      </w:r>
      <w:r w:rsidR="00745F79" w:rsidRPr="00C24B84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المبيعات</w:t>
      </w:r>
      <w:r w:rsidR="00745F79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lang w:bidi="ar-JO"/>
        </w:rPr>
        <w:t>:</w:t>
      </w:r>
    </w:p>
    <w:p w14:paraId="0B61C34D" w14:textId="77777777" w:rsidR="000067B6" w:rsidRPr="00C24B84" w:rsidRDefault="000067B6" w:rsidP="000067B6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</w:pPr>
    </w:p>
    <w:p w14:paraId="36F4E9C4" w14:textId="67466C1B" w:rsidR="00BD3D05" w:rsidRPr="00F923BB" w:rsidRDefault="001C4FE4" w:rsidP="00F923BB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</w:pPr>
      <w:r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أما </w:t>
      </w:r>
      <w:r w:rsidR="00793FB0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على صعيد كميات المبيعات، </w:t>
      </w:r>
      <w:r w:rsidR="006C1CA4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تمكنت </w:t>
      </w:r>
      <w:r w:rsid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ال</w:t>
      </w:r>
      <w:r w:rsidR="006C1CA4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شركة من </w:t>
      </w:r>
      <w:r w:rsidR="00C4021F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تسويق وبيع </w:t>
      </w:r>
      <w:r w:rsidR="00C4021F" w:rsidRPr="004B1FAE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(</w:t>
      </w:r>
      <w:r w:rsidR="00C921CB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JO"/>
        </w:rPr>
        <w:t>2,877</w:t>
      </w:r>
      <w:r w:rsidR="004B1FAE">
        <w:rPr>
          <w:rFonts w:ascii="Sakkal Majalla" w:eastAsia="Times New Roman" w:hAnsi="Sakkal Majalla" w:cs="Sakkal Majalla" w:hint="cs"/>
          <w:b/>
          <w:bCs/>
          <w:sz w:val="28"/>
          <w:szCs w:val="28"/>
          <w:rtl/>
        </w:rPr>
        <w:t xml:space="preserve">) </w:t>
      </w:r>
      <w:r w:rsidR="00080D2C" w:rsidRPr="00456FF3">
        <w:rPr>
          <w:rFonts w:ascii="Sakkal Majalla" w:eastAsia="Times New Roman" w:hAnsi="Sakkal Majalla" w:cs="Sakkal Majalla" w:hint="eastAsia"/>
          <w:sz w:val="28"/>
          <w:szCs w:val="28"/>
          <w:rtl/>
        </w:rPr>
        <w:t>ألف</w:t>
      </w:r>
      <w:r w:rsidR="00080D2C">
        <w:rPr>
          <w:rFonts w:ascii="Sakkal Majalla" w:eastAsia="Times New Roman" w:hAnsi="Sakkal Majalla" w:cs="Sakkal Majalla" w:hint="cs"/>
          <w:b/>
          <w:bCs/>
          <w:sz w:val="28"/>
          <w:szCs w:val="28"/>
          <w:rtl/>
        </w:rPr>
        <w:t xml:space="preserve"> </w:t>
      </w:r>
      <w:r w:rsidR="004B1FAE" w:rsidRPr="004B1FAE">
        <w:rPr>
          <w:rFonts w:ascii="Sakkal Majalla" w:eastAsia="Times New Roman" w:hAnsi="Sakkal Majalla" w:cs="Sakkal Majalla" w:hint="cs"/>
          <w:sz w:val="28"/>
          <w:szCs w:val="28"/>
          <w:rtl/>
        </w:rPr>
        <w:t>طن</w:t>
      </w:r>
      <w:r w:rsidR="004B1FAE">
        <w:rPr>
          <w:rFonts w:ascii="Sakkal Majalla" w:eastAsia="Times New Roman" w:hAnsi="Sakkal Majalla" w:cs="Sakkal Majalla" w:hint="cs"/>
          <w:sz w:val="28"/>
          <w:szCs w:val="28"/>
          <w:rtl/>
        </w:rPr>
        <w:t xml:space="preserve"> </w:t>
      </w:r>
      <w:r w:rsid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من</w:t>
      </w:r>
      <w:r w:rsidR="006C1CA4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مادة البوتاس</w:t>
      </w:r>
      <w:r w:rsidR="00C4360C"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</w:t>
      </w:r>
      <w:r w:rsid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خلال</w:t>
      </w:r>
      <w:r w:rsidR="00C4360C"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العام</w:t>
      </w:r>
      <w:r w:rsidR="00434FE2"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</w:t>
      </w:r>
      <w:r w:rsid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202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5</w:t>
      </w:r>
      <w:r w:rsidR="006C1CA4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</w:t>
      </w:r>
      <w:r w:rsidR="00BD3D05"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مقارنة </w:t>
      </w:r>
      <w:r w:rsid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ب </w:t>
      </w:r>
      <w:r w:rsidR="004B1FAE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(</w:t>
      </w:r>
      <w:r w:rsidR="004B1FAE" w:rsidRPr="004B1FAE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2,7</w:t>
      </w:r>
      <w:r w:rsidR="00C921C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76</w:t>
      </w:r>
      <w:r w:rsidR="004B1FAE" w:rsidRPr="004B1FAE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)</w:t>
      </w:r>
      <w:r w:rsidR="004B1FAE">
        <w:rPr>
          <w:rFonts w:ascii="Sakkal Majalla" w:eastAsia="Times New Roman" w:hAnsi="Sakkal Majalla" w:cs="Sakkal Majalla"/>
          <w:b/>
          <w:bCs/>
          <w:sz w:val="28"/>
          <w:szCs w:val="28"/>
        </w:rPr>
        <w:t xml:space="preserve"> </w:t>
      </w:r>
      <w:r w:rsidR="00434FE2"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ألف</w:t>
      </w:r>
      <w:r w:rsidR="00BD3D05"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طن في العام </w:t>
      </w:r>
      <w:r w:rsid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202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4</w:t>
      </w:r>
      <w:r w:rsidR="00BD3D05"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.</w:t>
      </w:r>
      <w:r w:rsidR="004B358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وقد جاء هذا الارتفاع بنسبة </w:t>
      </w:r>
      <w:r w:rsidR="004B358C" w:rsidRPr="004B358C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4%</w:t>
      </w:r>
      <w:r w:rsidR="004B358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نتيجة سياسات التسويق التي وظفتها الشركة خلال العام 2025.</w:t>
      </w:r>
    </w:p>
    <w:p w14:paraId="345B16FD" w14:textId="77777777" w:rsidR="00152260" w:rsidRPr="00C24B84" w:rsidRDefault="00152260" w:rsidP="00F923BB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</w:rPr>
      </w:pPr>
    </w:p>
    <w:p w14:paraId="6CB8D559" w14:textId="14914B2F" w:rsidR="00BD3D05" w:rsidRDefault="00BD3D05" w:rsidP="00F923BB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</w:pP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3) إيرادات المبيعات</w:t>
      </w:r>
      <w:r w:rsidR="0004466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 xml:space="preserve"> </w:t>
      </w:r>
      <w:r w:rsidR="00DA1858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الموحدة:</w:t>
      </w:r>
    </w:p>
    <w:p w14:paraId="2590D301" w14:textId="77777777" w:rsidR="000067B6" w:rsidRPr="00C24B84" w:rsidRDefault="000067B6" w:rsidP="000067B6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</w:pPr>
    </w:p>
    <w:p w14:paraId="3008A75F" w14:textId="1C77E8FC" w:rsidR="004B1FAE" w:rsidRDefault="004B1FAE" w:rsidP="004B1FAE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</w:pPr>
      <w:r w:rsidRPr="004B1FAE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في عام 202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5</w:t>
      </w:r>
      <w:r w:rsidRPr="004B1FAE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، بلغ إجمالي إيرادات شركة البوتاس </w:t>
      </w:r>
      <w:r w:rsidRP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العربية </w:t>
      </w:r>
      <w:r w:rsidR="006E497F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الموحدة </w:t>
      </w:r>
      <w:r w:rsidRPr="004B1FAE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(</w:t>
      </w:r>
      <w:r w:rsidR="00C921C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726</w:t>
      </w:r>
      <w:r w:rsidRPr="004B1FAE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)</w:t>
      </w:r>
      <w:r w:rsidRPr="004B1FAE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مليون دينار أردني، مقارنةً بـ (</w:t>
      </w:r>
      <w:r w:rsidR="00C921C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651</w:t>
      </w:r>
      <w:r w:rsidRPr="004B1FAE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) مليون دينار أردني في عام 202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4</w:t>
      </w:r>
      <w:r w:rsidRPr="004B1FAE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. وقد 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جاء هذا الارتفاع بنسبة </w:t>
      </w:r>
      <w:r w:rsidR="00C921CB" w:rsidRPr="00C921C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1</w:t>
      </w:r>
      <w:r w:rsidR="00840233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lang w:bidi="ar-JO"/>
        </w:rPr>
        <w:t>1</w:t>
      </w:r>
      <w:r w:rsidR="00C921CB" w:rsidRPr="00C921C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%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نتيجة ارتفاع كميات المبيعات وكذلك</w:t>
      </w:r>
      <w:r w:rsidR="004B358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</w:t>
      </w:r>
      <w:r w:rsidR="00C921CB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أسعار </w:t>
      </w:r>
      <w:r w:rsidR="004B358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بيع مادة </w:t>
      </w:r>
      <w:r w:rsidRPr="004B1FAE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البوتاس</w:t>
      </w:r>
      <w:r w:rsidR="004B358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التي حققتها الشركة في الأسواق العالمية</w:t>
      </w:r>
      <w:r w:rsidRPr="004B1FAE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.</w:t>
      </w:r>
    </w:p>
    <w:p w14:paraId="5BA720CB" w14:textId="77777777" w:rsidR="0043317C" w:rsidRPr="00C24B84" w:rsidRDefault="0043317C" w:rsidP="0043317C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</w:pPr>
    </w:p>
    <w:p w14:paraId="6BC49208" w14:textId="24DAA40F" w:rsidR="00BD3D05" w:rsidRDefault="00BD3D05" w:rsidP="00F923BB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</w:pP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4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) تكلفة المبيعات</w:t>
      </w:r>
      <w:r w:rsidR="0004466B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 xml:space="preserve"> الموحدة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:</w:t>
      </w:r>
    </w:p>
    <w:p w14:paraId="23A0273D" w14:textId="77777777" w:rsidR="0043317C" w:rsidRPr="00C24B84" w:rsidRDefault="0043317C" w:rsidP="0043317C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</w:pPr>
    </w:p>
    <w:p w14:paraId="3866211B" w14:textId="7AC6A0ED" w:rsidR="00CC1347" w:rsidRPr="00C24B84" w:rsidRDefault="00CC1347" w:rsidP="00CC1347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</w:rPr>
      </w:pPr>
      <w:r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بلغت</w:t>
      </w: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تكلفة المواد المباعة في عام </w:t>
      </w:r>
      <w:r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202</w:t>
      </w:r>
      <w:r w:rsidR="00461C7D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5</w:t>
      </w: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</w:t>
      </w:r>
      <w:r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ما قيمته</w:t>
      </w: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(</w:t>
      </w:r>
      <w:r w:rsidR="00461C7D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381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)</w:t>
      </w: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مليون دينار مقارنة ب 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(</w:t>
      </w:r>
      <w:r w:rsidR="00461C7D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376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 xml:space="preserve">) </w:t>
      </w: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مليون دينار في العام </w:t>
      </w:r>
      <w:r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202</w:t>
      </w:r>
      <w:r w:rsidR="00461C7D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4</w:t>
      </w: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.</w:t>
      </w:r>
    </w:p>
    <w:p w14:paraId="39CAF2D8" w14:textId="77777777" w:rsidR="006E497F" w:rsidRDefault="006E497F" w:rsidP="006E497F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</w:rPr>
      </w:pPr>
    </w:p>
    <w:p w14:paraId="161B3DCE" w14:textId="4ADC15FB" w:rsidR="00BD3D05" w:rsidRPr="00780104" w:rsidRDefault="00BD3D05" w:rsidP="000D5B18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lang w:bidi="ar-JO"/>
        </w:rPr>
      </w:pPr>
      <w:r w:rsidRPr="00C24B84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>5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)</w:t>
      </w:r>
      <w:r w:rsidR="002D3369"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 xml:space="preserve"> </w:t>
      </w:r>
      <w:r w:rsidR="0043317C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 xml:space="preserve">صافي الارباح </w:t>
      </w:r>
      <w:r w:rsidR="00DA1858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الموحدة</w:t>
      </w:r>
      <w:r w:rsidRPr="00C24B84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:</w:t>
      </w:r>
    </w:p>
    <w:p w14:paraId="1092667E" w14:textId="77777777" w:rsidR="0043317C" w:rsidRPr="00780104" w:rsidRDefault="0043317C" w:rsidP="0043317C">
      <w:pPr>
        <w:shd w:val="clear" w:color="auto" w:fill="FFFFFF"/>
        <w:bidi/>
        <w:spacing w:after="0" w:line="240" w:lineRule="auto"/>
        <w:jc w:val="both"/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</w:pPr>
    </w:p>
    <w:p w14:paraId="7CFC1661" w14:textId="5C94F548" w:rsidR="008530AD" w:rsidRPr="000D5B18" w:rsidRDefault="004F7F92" w:rsidP="004F7F92">
      <w:pPr>
        <w:shd w:val="clear" w:color="auto" w:fill="FFFFFF"/>
        <w:bidi/>
        <w:spacing w:line="240" w:lineRule="auto"/>
        <w:rPr>
          <w:rFonts w:ascii="Sakkal Majalla" w:eastAsia="Times New Roman" w:hAnsi="Sakkal Majalla" w:cs="Sakkal Majalla"/>
          <w:color w:val="333333"/>
          <w:sz w:val="28"/>
          <w:szCs w:val="28"/>
        </w:rPr>
      </w:pPr>
      <w:r w:rsidRPr="004F7F92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سجّلت شركة البوتاس العربية أرباحًا صافية موحدة </w:t>
      </w:r>
      <w:r w:rsidR="0014176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للعام 202</w:t>
      </w:r>
      <w:r w:rsidR="00461C7D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>5</w:t>
      </w:r>
      <w:r w:rsidR="0014176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</w:t>
      </w:r>
      <w:r w:rsidRPr="004F7F92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قدرها </w:t>
      </w:r>
      <w:r w:rsidRPr="004F7F92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(</w:t>
      </w:r>
      <w:r w:rsidRPr="004F7F92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18</w:t>
      </w:r>
      <w:r w:rsidR="00461C7D">
        <w:rPr>
          <w:rFonts w:ascii="Sakkal Majalla" w:eastAsia="Times New Roman" w:hAnsi="Sakkal Majalla" w:cs="Sakkal Majalla" w:hint="cs"/>
          <w:b/>
          <w:bCs/>
          <w:color w:val="333333"/>
          <w:sz w:val="28"/>
          <w:szCs w:val="28"/>
          <w:rtl/>
          <w:lang w:bidi="ar-JO"/>
        </w:rPr>
        <w:t>0</w:t>
      </w:r>
      <w:r w:rsidRPr="004F7F92">
        <w:rPr>
          <w:rFonts w:ascii="Sakkal Majalla" w:eastAsia="Times New Roman" w:hAnsi="Sakkal Majalla" w:cs="Sakkal Majalla"/>
          <w:b/>
          <w:bCs/>
          <w:color w:val="333333"/>
          <w:sz w:val="28"/>
          <w:szCs w:val="28"/>
          <w:rtl/>
          <w:lang w:bidi="ar-JO"/>
        </w:rPr>
        <w:t>)</w:t>
      </w:r>
      <w:r w:rsidRPr="004F7F92">
        <w:rPr>
          <w:rFonts w:ascii="Sakkal Majalla" w:eastAsia="Times New Roman" w:hAnsi="Sakkal Majalla" w:cs="Sakkal Majalla"/>
          <w:color w:val="333333"/>
          <w:sz w:val="28"/>
          <w:szCs w:val="28"/>
          <w:rtl/>
          <w:lang w:bidi="ar-JO"/>
        </w:rPr>
        <w:t xml:space="preserve"> مليون دينار أردني، وذلك بعد اقتطاع ضريبة الدخل ورسوم التعدين</w:t>
      </w:r>
      <w:r w:rsidR="004B358C">
        <w:rPr>
          <w:rFonts w:ascii="Sakkal Majalla" w:eastAsia="Times New Roman" w:hAnsi="Sakkal Majalla" w:cs="Sakkal Majalla" w:hint="cs"/>
          <w:color w:val="333333"/>
          <w:sz w:val="28"/>
          <w:szCs w:val="28"/>
          <w:rtl/>
          <w:lang w:bidi="ar-JO"/>
        </w:rPr>
        <w:t xml:space="preserve"> والمخصصات الإضافية المختلفة ذات الطبيعة الغير متكررة.</w:t>
      </w:r>
    </w:p>
    <w:sectPr w:rsidR="008530AD" w:rsidRPr="000D5B1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CB458" w14:textId="77777777" w:rsidR="00113A40" w:rsidRDefault="00113A40" w:rsidP="00075E4C">
      <w:pPr>
        <w:spacing w:after="0" w:line="240" w:lineRule="auto"/>
      </w:pPr>
      <w:r>
        <w:separator/>
      </w:r>
    </w:p>
  </w:endnote>
  <w:endnote w:type="continuationSeparator" w:id="0">
    <w:p w14:paraId="4D28BA7A" w14:textId="77777777" w:rsidR="00113A40" w:rsidRDefault="00113A40" w:rsidP="00075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7D46A" w14:textId="77777777" w:rsidR="00113A40" w:rsidRDefault="00113A40" w:rsidP="00075E4C">
      <w:pPr>
        <w:spacing w:after="0" w:line="240" w:lineRule="auto"/>
      </w:pPr>
      <w:r>
        <w:separator/>
      </w:r>
    </w:p>
  </w:footnote>
  <w:footnote w:type="continuationSeparator" w:id="0">
    <w:p w14:paraId="29C09E6F" w14:textId="77777777" w:rsidR="00113A40" w:rsidRDefault="00113A40" w:rsidP="00075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8219B"/>
    <w:multiLevelType w:val="hybridMultilevel"/>
    <w:tmpl w:val="FCA4D31A"/>
    <w:lvl w:ilvl="0" w:tplc="1D5A674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85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05"/>
    <w:rsid w:val="00003B5C"/>
    <w:rsid w:val="000067B6"/>
    <w:rsid w:val="00023CCB"/>
    <w:rsid w:val="000406D6"/>
    <w:rsid w:val="0004466B"/>
    <w:rsid w:val="00046494"/>
    <w:rsid w:val="00074B9C"/>
    <w:rsid w:val="00075E4C"/>
    <w:rsid w:val="00080D2C"/>
    <w:rsid w:val="00084D22"/>
    <w:rsid w:val="000D5B18"/>
    <w:rsid w:val="000F799D"/>
    <w:rsid w:val="001030BB"/>
    <w:rsid w:val="00103977"/>
    <w:rsid w:val="00105818"/>
    <w:rsid w:val="00113A40"/>
    <w:rsid w:val="0014176C"/>
    <w:rsid w:val="00152260"/>
    <w:rsid w:val="001A3D2F"/>
    <w:rsid w:val="001C4B4C"/>
    <w:rsid w:val="001C4FE4"/>
    <w:rsid w:val="001D0F21"/>
    <w:rsid w:val="0021099A"/>
    <w:rsid w:val="00236A11"/>
    <w:rsid w:val="0027137E"/>
    <w:rsid w:val="002A4658"/>
    <w:rsid w:val="002B19F6"/>
    <w:rsid w:val="002B416D"/>
    <w:rsid w:val="002D3369"/>
    <w:rsid w:val="002D33A7"/>
    <w:rsid w:val="002D6A7E"/>
    <w:rsid w:val="002E0045"/>
    <w:rsid w:val="002F2E58"/>
    <w:rsid w:val="00300294"/>
    <w:rsid w:val="003173CB"/>
    <w:rsid w:val="00355945"/>
    <w:rsid w:val="00380A81"/>
    <w:rsid w:val="00385518"/>
    <w:rsid w:val="003A13ED"/>
    <w:rsid w:val="003A2BBC"/>
    <w:rsid w:val="003B0214"/>
    <w:rsid w:val="003B5D5F"/>
    <w:rsid w:val="00410399"/>
    <w:rsid w:val="0043317C"/>
    <w:rsid w:val="0043327D"/>
    <w:rsid w:val="00434FE2"/>
    <w:rsid w:val="0043560C"/>
    <w:rsid w:val="004402E6"/>
    <w:rsid w:val="0044394F"/>
    <w:rsid w:val="00443CC1"/>
    <w:rsid w:val="00456FF3"/>
    <w:rsid w:val="00461C7D"/>
    <w:rsid w:val="00462265"/>
    <w:rsid w:val="00476915"/>
    <w:rsid w:val="00486F57"/>
    <w:rsid w:val="004B1FAE"/>
    <w:rsid w:val="004B358C"/>
    <w:rsid w:val="004C25F4"/>
    <w:rsid w:val="004C3B05"/>
    <w:rsid w:val="004D67D7"/>
    <w:rsid w:val="004F7F92"/>
    <w:rsid w:val="006315F4"/>
    <w:rsid w:val="0065775B"/>
    <w:rsid w:val="00672958"/>
    <w:rsid w:val="006A51E5"/>
    <w:rsid w:val="006C09C4"/>
    <w:rsid w:val="006C1CA4"/>
    <w:rsid w:val="006E09F3"/>
    <w:rsid w:val="006E497F"/>
    <w:rsid w:val="0073686F"/>
    <w:rsid w:val="007374D2"/>
    <w:rsid w:val="00740BE9"/>
    <w:rsid w:val="00744951"/>
    <w:rsid w:val="00745F79"/>
    <w:rsid w:val="00770AF2"/>
    <w:rsid w:val="007750C3"/>
    <w:rsid w:val="00780104"/>
    <w:rsid w:val="00780650"/>
    <w:rsid w:val="00793FB0"/>
    <w:rsid w:val="00796A0B"/>
    <w:rsid w:val="007B5C06"/>
    <w:rsid w:val="007D7ADB"/>
    <w:rsid w:val="007E75A1"/>
    <w:rsid w:val="00812911"/>
    <w:rsid w:val="0082138C"/>
    <w:rsid w:val="00823F2D"/>
    <w:rsid w:val="00840233"/>
    <w:rsid w:val="008530AD"/>
    <w:rsid w:val="00891741"/>
    <w:rsid w:val="0089678E"/>
    <w:rsid w:val="008A2060"/>
    <w:rsid w:val="008A2E16"/>
    <w:rsid w:val="008A3C5B"/>
    <w:rsid w:val="008E7163"/>
    <w:rsid w:val="009069BA"/>
    <w:rsid w:val="009109BD"/>
    <w:rsid w:val="00935DF3"/>
    <w:rsid w:val="009831FC"/>
    <w:rsid w:val="0099290E"/>
    <w:rsid w:val="009A0FCD"/>
    <w:rsid w:val="009A56D6"/>
    <w:rsid w:val="009B6E9B"/>
    <w:rsid w:val="009E2EFD"/>
    <w:rsid w:val="009F473C"/>
    <w:rsid w:val="00A15064"/>
    <w:rsid w:val="00A2398B"/>
    <w:rsid w:val="00A36BD2"/>
    <w:rsid w:val="00A65430"/>
    <w:rsid w:val="00A8640B"/>
    <w:rsid w:val="00AE09F1"/>
    <w:rsid w:val="00B03BF3"/>
    <w:rsid w:val="00B214FA"/>
    <w:rsid w:val="00B4698F"/>
    <w:rsid w:val="00BB1C66"/>
    <w:rsid w:val="00BD3D05"/>
    <w:rsid w:val="00BE05A3"/>
    <w:rsid w:val="00C13C9E"/>
    <w:rsid w:val="00C24073"/>
    <w:rsid w:val="00C24B84"/>
    <w:rsid w:val="00C4021F"/>
    <w:rsid w:val="00C431D9"/>
    <w:rsid w:val="00C4360C"/>
    <w:rsid w:val="00C4704F"/>
    <w:rsid w:val="00C5179A"/>
    <w:rsid w:val="00C7077C"/>
    <w:rsid w:val="00C72962"/>
    <w:rsid w:val="00C921CB"/>
    <w:rsid w:val="00C96082"/>
    <w:rsid w:val="00CA7880"/>
    <w:rsid w:val="00CC1347"/>
    <w:rsid w:val="00CC1D4A"/>
    <w:rsid w:val="00CE359E"/>
    <w:rsid w:val="00CE367B"/>
    <w:rsid w:val="00CF3C6E"/>
    <w:rsid w:val="00D10073"/>
    <w:rsid w:val="00D37BA3"/>
    <w:rsid w:val="00D716D0"/>
    <w:rsid w:val="00D74817"/>
    <w:rsid w:val="00D8073B"/>
    <w:rsid w:val="00DA1858"/>
    <w:rsid w:val="00DA6C5E"/>
    <w:rsid w:val="00DE19A3"/>
    <w:rsid w:val="00DF7209"/>
    <w:rsid w:val="00E16AE0"/>
    <w:rsid w:val="00E16FC0"/>
    <w:rsid w:val="00E2490B"/>
    <w:rsid w:val="00E36512"/>
    <w:rsid w:val="00E40270"/>
    <w:rsid w:val="00E77306"/>
    <w:rsid w:val="00EA56E3"/>
    <w:rsid w:val="00EA78F1"/>
    <w:rsid w:val="00EF1561"/>
    <w:rsid w:val="00F2120F"/>
    <w:rsid w:val="00F7110B"/>
    <w:rsid w:val="00F71DFA"/>
    <w:rsid w:val="00F84D07"/>
    <w:rsid w:val="00F86F25"/>
    <w:rsid w:val="00F923BB"/>
    <w:rsid w:val="00FD2435"/>
    <w:rsid w:val="00FE3C14"/>
    <w:rsid w:val="00FE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BC74A"/>
  <w15:chartTrackingRefBased/>
  <w15:docId w15:val="{A539915A-525F-4154-84E1-F9A0915D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D3D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D3D0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D3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2138C"/>
    <w:pPr>
      <w:ind w:left="720"/>
      <w:contextualSpacing/>
    </w:pPr>
  </w:style>
  <w:style w:type="paragraph" w:styleId="Revision">
    <w:name w:val="Revision"/>
    <w:hidden/>
    <w:uiPriority w:val="99"/>
    <w:semiHidden/>
    <w:rsid w:val="002B19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3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6043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3953531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6232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78954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1388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394</Words>
  <Characters>2059</Characters>
  <Application>Microsoft Office Word</Application>
  <DocSecurity>0</DocSecurity>
  <Lines>63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Bashar Adaileh</dc:creator>
  <cp:keywords/>
  <dc:description/>
  <cp:lastModifiedBy>Mohammad Arabeyat</cp:lastModifiedBy>
  <cp:revision>14</cp:revision>
  <cp:lastPrinted>2025-02-12T07:20:00Z</cp:lastPrinted>
  <dcterms:created xsi:type="dcterms:W3CDTF">2025-02-12T12:54:00Z</dcterms:created>
  <dcterms:modified xsi:type="dcterms:W3CDTF">2026-02-15T11:55:00Z</dcterms:modified>
</cp:coreProperties>
</file>